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D3A1F" w14:textId="5D95B315" w:rsidR="00804876" w:rsidRPr="00271F77" w:rsidRDefault="00271F77" w:rsidP="00271F77">
      <w:pPr>
        <w:jc w:val="center"/>
        <w:rPr>
          <w:rFonts w:ascii="Cambria Math" w:hAnsi="Cambria Math"/>
          <w:color w:val="002060"/>
          <w:u w:val="single"/>
        </w:rPr>
      </w:pPr>
      <w:r w:rsidRPr="00271F77">
        <w:rPr>
          <w:rFonts w:ascii="Cambria Math" w:hAnsi="Cambria Math"/>
          <w:color w:val="002060"/>
          <w:u w:val="single"/>
        </w:rPr>
        <w:t>Séquence 20</w:t>
      </w:r>
    </w:p>
    <w:p w14:paraId="530407BE" w14:textId="156832F4" w:rsidR="00271F77" w:rsidRDefault="00271F77" w:rsidP="00271F77">
      <w:pPr>
        <w:jc w:val="center"/>
        <w:rPr>
          <w:rFonts w:ascii="Cambria Math" w:hAnsi="Cambria Math"/>
          <w:color w:val="002060"/>
          <w:u w:val="single"/>
        </w:rPr>
      </w:pPr>
      <w:r w:rsidRPr="00271F77">
        <w:rPr>
          <w:rFonts w:ascii="Cambria Math" w:hAnsi="Cambria Math"/>
          <w:color w:val="002060"/>
          <w:u w:val="single"/>
        </w:rPr>
        <w:t>Calcul intégral – Partie 2</w:t>
      </w:r>
    </w:p>
    <w:p w14:paraId="20771944" w14:textId="14110206" w:rsidR="00761233" w:rsidRDefault="00761233" w:rsidP="00761233">
      <w:pPr>
        <w:rPr>
          <w:rFonts w:ascii="Cambria Math" w:hAnsi="Cambria Math"/>
          <w:color w:val="002060"/>
          <w:u w:val="single"/>
        </w:rPr>
      </w:pPr>
    </w:p>
    <w:p w14:paraId="5B35DF14" w14:textId="77777777" w:rsidR="00761233" w:rsidRPr="00761233" w:rsidRDefault="00761233" w:rsidP="00761233">
      <w:pPr>
        <w:spacing w:after="0"/>
        <w:rPr>
          <w:rFonts w:ascii="Cambria Math" w:hAnsi="Cambria Math"/>
          <w:color w:val="FF0000"/>
          <w:sz w:val="24"/>
          <w:szCs w:val="24"/>
        </w:rPr>
      </w:pPr>
      <w:r w:rsidRPr="00761233">
        <w:rPr>
          <w:rFonts w:ascii="Cambria Math" w:hAnsi="Cambria Math"/>
          <w:color w:val="FF0000"/>
          <w:sz w:val="24"/>
          <w:szCs w:val="24"/>
        </w:rPr>
        <w:t xml:space="preserve">I. </w:t>
      </w:r>
      <w:r w:rsidRPr="00761233">
        <w:rPr>
          <w:rFonts w:ascii="Cambria Math" w:hAnsi="Cambria Math"/>
          <w:color w:val="FF0000"/>
          <w:sz w:val="24"/>
          <w:szCs w:val="24"/>
          <w:u w:val="single"/>
        </w:rPr>
        <w:t>Aire délimitée par deux courbes</w:t>
      </w:r>
    </w:p>
    <w:p w14:paraId="3CBBDE5A" w14:textId="77777777" w:rsidR="00761233" w:rsidRPr="00761233" w:rsidRDefault="00761233" w:rsidP="00761233">
      <w:pPr>
        <w:tabs>
          <w:tab w:val="left" w:pos="4976"/>
        </w:tabs>
        <w:spacing w:after="0"/>
        <w:rPr>
          <w:rFonts w:ascii="Cambria Math" w:hAnsi="Cambria Math"/>
          <w:sz w:val="24"/>
          <w:szCs w:val="24"/>
        </w:rPr>
      </w:pPr>
    </w:p>
    <w:p w14:paraId="0E4E059B" w14:textId="77777777" w:rsidR="00761233" w:rsidRPr="00761233" w:rsidRDefault="00761233" w:rsidP="00761233">
      <w:pPr>
        <w:pBdr>
          <w:left w:val="single" w:sz="4" w:space="4" w:color="008000"/>
        </w:pBdr>
        <w:spacing w:after="0"/>
        <w:rPr>
          <w:rFonts w:ascii="Cambria Math" w:hAnsi="Cambria Math"/>
          <w:color w:val="008000"/>
          <w:sz w:val="24"/>
          <w:szCs w:val="24"/>
        </w:rPr>
      </w:pPr>
      <w:r w:rsidRPr="00761233">
        <w:rPr>
          <w:rFonts w:ascii="Cambria Math" w:hAnsi="Cambria Math"/>
          <w:color w:val="008000"/>
          <w:sz w:val="24"/>
          <w:szCs w:val="24"/>
          <w:u w:val="single"/>
        </w:rPr>
        <w:t>Méthode :</w:t>
      </w:r>
      <w:r w:rsidRPr="00761233">
        <w:rPr>
          <w:rFonts w:ascii="Cambria Math" w:hAnsi="Cambria Math"/>
          <w:color w:val="008000"/>
          <w:sz w:val="24"/>
          <w:szCs w:val="24"/>
        </w:rPr>
        <w:t xml:space="preserve"> Calculer l'aire délimitée par les courbes de deux fonctions continues et positives </w:t>
      </w:r>
    </w:p>
    <w:p w14:paraId="6239B5CB" w14:textId="1CEEF617" w:rsidR="00761233" w:rsidRPr="00761233" w:rsidRDefault="00761233" w:rsidP="00761233">
      <w:pPr>
        <w:pStyle w:val="Textebrut1"/>
        <w:pBdr>
          <w:left w:val="single" w:sz="4" w:space="4" w:color="008000"/>
        </w:pBdr>
        <w:rPr>
          <w:rFonts w:ascii="Cambria Math" w:hAnsi="Cambria Math"/>
          <w:sz w:val="24"/>
          <w:szCs w:val="24"/>
          <w:lang w:val="fr-FR"/>
        </w:rPr>
      </w:pPr>
      <w:r>
        <w:rPr>
          <w:rFonts w:ascii="Cambria Math" w:hAnsi="Cambria Math"/>
          <w:sz w:val="24"/>
          <w:szCs w:val="24"/>
          <w:lang w:val="fr-FR"/>
        </w:rPr>
        <w:t>Capacité 8 p. 337</w:t>
      </w:r>
    </w:p>
    <w:p w14:paraId="659EC8D5" w14:textId="77777777" w:rsidR="00761233" w:rsidRPr="00761233" w:rsidRDefault="00761233" w:rsidP="00761233">
      <w:pPr>
        <w:tabs>
          <w:tab w:val="left" w:pos="4976"/>
        </w:tabs>
        <w:spacing w:after="0"/>
        <w:rPr>
          <w:rFonts w:ascii="Cambria Math" w:hAnsi="Cambria Math"/>
          <w:sz w:val="24"/>
          <w:szCs w:val="24"/>
        </w:rPr>
      </w:pPr>
    </w:p>
    <w:p w14:paraId="178B8AE4" w14:textId="77777777" w:rsidR="00761233" w:rsidRPr="00761233" w:rsidRDefault="00761233" w:rsidP="00761233">
      <w:pPr>
        <w:tabs>
          <w:tab w:val="left" w:pos="4976"/>
        </w:tabs>
        <w:spacing w:after="0"/>
        <w:rPr>
          <w:rFonts w:ascii="Cambria Math" w:hAnsi="Cambria Math"/>
          <w:sz w:val="24"/>
          <w:szCs w:val="24"/>
        </w:rPr>
      </w:pPr>
    </w:p>
    <w:p w14:paraId="5F5C1BCD" w14:textId="77777777" w:rsidR="00761233" w:rsidRPr="00761233" w:rsidRDefault="00761233" w:rsidP="00761233">
      <w:pPr>
        <w:spacing w:after="0"/>
        <w:rPr>
          <w:rFonts w:ascii="Cambria Math" w:hAnsi="Cambria Math"/>
          <w:color w:val="FF0000"/>
          <w:sz w:val="24"/>
          <w:szCs w:val="24"/>
        </w:rPr>
      </w:pPr>
      <w:r w:rsidRPr="00761233">
        <w:rPr>
          <w:rFonts w:ascii="Cambria Math" w:hAnsi="Cambria Math"/>
          <w:color w:val="FF0000"/>
          <w:sz w:val="24"/>
          <w:szCs w:val="24"/>
        </w:rPr>
        <w:t xml:space="preserve">II. </w:t>
      </w:r>
      <w:r w:rsidRPr="00761233">
        <w:rPr>
          <w:rFonts w:ascii="Cambria Math" w:hAnsi="Cambria Math"/>
          <w:color w:val="FF0000"/>
          <w:sz w:val="24"/>
          <w:szCs w:val="24"/>
          <w:u w:val="single"/>
        </w:rPr>
        <w:t>Valeur moyenne d'une fonction</w:t>
      </w:r>
    </w:p>
    <w:p w14:paraId="59ABB580" w14:textId="77777777" w:rsidR="00761233" w:rsidRDefault="00761233" w:rsidP="00761233">
      <w:pPr>
        <w:spacing w:after="0"/>
        <w:rPr>
          <w:rFonts w:ascii="Cambria Math" w:hAnsi="Cambria Math"/>
          <w:sz w:val="24"/>
          <w:szCs w:val="24"/>
        </w:rPr>
      </w:pPr>
    </w:p>
    <w:p w14:paraId="5E01146E" w14:textId="28EB3EE1" w:rsidR="00761233" w:rsidRDefault="00761233" w:rsidP="00761233">
      <w:pPr>
        <w:spacing w:after="0"/>
        <w:rPr>
          <w:rFonts w:ascii="Cambria Math" w:hAnsi="Cambria Math"/>
          <w:color w:val="0070C0"/>
          <w:sz w:val="24"/>
          <w:szCs w:val="24"/>
        </w:rPr>
      </w:pPr>
      <w:r w:rsidRPr="00761233">
        <w:rPr>
          <w:rFonts w:ascii="Cambria Math" w:hAnsi="Cambria Math"/>
          <w:color w:val="0070C0"/>
          <w:sz w:val="24"/>
          <w:szCs w:val="24"/>
          <w:u w:val="single"/>
        </w:rPr>
        <w:t>Définition :</w:t>
      </w:r>
      <w:r w:rsidRPr="00761233">
        <w:rPr>
          <w:rFonts w:ascii="Cambria Math" w:hAnsi="Cambria Math"/>
          <w:color w:val="0070C0"/>
          <w:sz w:val="24"/>
          <w:szCs w:val="24"/>
        </w:rPr>
        <w:t xml:space="preserve"> </w:t>
      </w:r>
    </w:p>
    <w:p w14:paraId="63D80BBD" w14:textId="77777777" w:rsidR="00761233" w:rsidRPr="00761233" w:rsidRDefault="00761233" w:rsidP="00761233">
      <w:pPr>
        <w:spacing w:after="0"/>
        <w:rPr>
          <w:rFonts w:ascii="Cambria Math" w:hAnsi="Cambria Math"/>
          <w:color w:val="0070C0"/>
          <w:sz w:val="24"/>
          <w:szCs w:val="24"/>
        </w:rPr>
      </w:pPr>
    </w:p>
    <w:p w14:paraId="786E2DFC" w14:textId="6E7A1EEB" w:rsidR="00761233" w:rsidRPr="00761233" w:rsidRDefault="00761233" w:rsidP="00761233">
      <w:pPr>
        <w:spacing w:after="0"/>
        <w:rPr>
          <w:rFonts w:ascii="Cambria Math" w:hAnsi="Cambria Math" w:cs="Arial"/>
          <w:noProof/>
          <w:color w:val="auto"/>
          <w:sz w:val="24"/>
          <w:szCs w:val="24"/>
        </w:rPr>
      </w:pPr>
      <w:r w:rsidRPr="00761233">
        <w:rPr>
          <w:rFonts w:ascii="Cambria Math" w:hAnsi="Cambria Math" w:cs="Arial"/>
          <w:noProof/>
          <w:color w:val="auto"/>
          <w:sz w:val="24"/>
          <w:szCs w:val="24"/>
        </w:rPr>
        <w:t xml:space="preserve">Soit </w:t>
      </w:r>
      <m:oMath>
        <m:r>
          <w:rPr>
            <w:rFonts w:ascii="Cambria Math" w:hAnsi="Cambria Math" w:cs="Arial"/>
            <w:noProof/>
            <w:color w:val="auto"/>
            <w:sz w:val="24"/>
            <w:szCs w:val="24"/>
          </w:rPr>
          <m:t>f</m:t>
        </m:r>
      </m:oMath>
      <w:r w:rsidRPr="00761233">
        <w:rPr>
          <w:rFonts w:ascii="Cambria Math" w:hAnsi="Cambria Math" w:cs="Arial"/>
          <w:noProof/>
          <w:color w:val="auto"/>
          <w:sz w:val="24"/>
          <w:szCs w:val="24"/>
        </w:rPr>
        <w:t xml:space="preserve"> une fonction continue sur un intervalle </w:t>
      </w:r>
      <m:oMath>
        <m:r>
          <w:rPr>
            <w:rFonts w:ascii="Cambria Math" w:hAnsi="Cambria Math" w:cs="Arial"/>
            <w:noProof/>
            <w:color w:val="auto"/>
            <w:sz w:val="24"/>
            <w:szCs w:val="24"/>
          </w:rPr>
          <m:t>[a ;b]</m:t>
        </m:r>
      </m:oMath>
      <w:r w:rsidRPr="00761233">
        <w:rPr>
          <w:rFonts w:ascii="Cambria Math" w:hAnsi="Cambria Math" w:cs="Arial"/>
          <w:noProof/>
          <w:color w:val="auto"/>
          <w:sz w:val="24"/>
          <w:szCs w:val="24"/>
        </w:rPr>
        <w:t xml:space="preserve"> avec </w:t>
      </w:r>
      <m:oMath>
        <m:r>
          <w:rPr>
            <w:rFonts w:ascii="Cambria Math" w:hAnsi="Cambria Math" w:cs="Arial"/>
            <w:noProof/>
            <w:color w:val="auto"/>
            <w:sz w:val="24"/>
            <w:szCs w:val="24"/>
          </w:rPr>
          <m:t>a≠b</m:t>
        </m:r>
      </m:oMath>
      <w:r w:rsidRPr="00761233">
        <w:rPr>
          <w:rFonts w:ascii="Cambria Math" w:hAnsi="Cambria Math" w:cs="Arial"/>
          <w:noProof/>
          <w:color w:val="auto"/>
          <w:sz w:val="24"/>
          <w:szCs w:val="24"/>
        </w:rPr>
        <w:t>.</w:t>
      </w:r>
    </w:p>
    <w:p w14:paraId="35E7278A" w14:textId="77777777" w:rsidR="00761233" w:rsidRPr="00761233" w:rsidRDefault="00761233" w:rsidP="00761233">
      <w:pPr>
        <w:spacing w:after="0"/>
        <w:rPr>
          <w:rFonts w:ascii="Cambria Math" w:hAnsi="Cambria Math" w:cs="Arial"/>
          <w:noProof/>
          <w:color w:val="auto"/>
          <w:sz w:val="24"/>
          <w:szCs w:val="24"/>
        </w:rPr>
      </w:pPr>
      <w:r w:rsidRPr="00761233">
        <w:rPr>
          <w:rFonts w:ascii="Cambria Math" w:hAnsi="Cambria Math" w:cs="Arial"/>
          <w:noProof/>
          <w:color w:val="auto"/>
          <w:sz w:val="24"/>
          <w:szCs w:val="24"/>
        </w:rPr>
        <w:t xml:space="preserve">On appelle </w:t>
      </w:r>
      <w:r w:rsidRPr="00761233">
        <w:rPr>
          <w:rFonts w:ascii="Cambria Math" w:hAnsi="Cambria Math" w:cs="Arial"/>
          <w:b/>
          <w:bCs/>
          <w:noProof/>
          <w:color w:val="auto"/>
          <w:sz w:val="24"/>
          <w:szCs w:val="24"/>
        </w:rPr>
        <w:t>valeur moyenne</w:t>
      </w:r>
      <w:r w:rsidRPr="00761233">
        <w:rPr>
          <w:rFonts w:ascii="Cambria Math" w:hAnsi="Cambria Math" w:cs="Arial"/>
          <w:noProof/>
          <w:color w:val="auto"/>
          <w:sz w:val="24"/>
          <w:szCs w:val="24"/>
        </w:rPr>
        <w:t xml:space="preserve"> de </w:t>
      </w:r>
      <m:oMath>
        <m:r>
          <w:rPr>
            <w:rFonts w:ascii="Cambria Math" w:hAnsi="Cambria Math" w:cs="Arial"/>
            <w:noProof/>
            <w:color w:val="auto"/>
            <w:sz w:val="24"/>
            <w:szCs w:val="24"/>
          </w:rPr>
          <m:t>f</m:t>
        </m:r>
      </m:oMath>
      <w:r w:rsidRPr="00761233">
        <w:rPr>
          <w:rFonts w:ascii="Cambria Math" w:hAnsi="Cambria Math" w:cs="Arial"/>
          <w:noProof/>
          <w:color w:val="auto"/>
          <w:sz w:val="24"/>
          <w:szCs w:val="24"/>
        </w:rPr>
        <w:t xml:space="preserve"> sur </w:t>
      </w:r>
      <m:oMath>
        <m:r>
          <w:rPr>
            <w:rFonts w:ascii="Cambria Math" w:hAnsi="Cambria Math" w:cs="Arial"/>
            <w:noProof/>
            <w:color w:val="auto"/>
            <w:sz w:val="24"/>
            <w:szCs w:val="24"/>
          </w:rPr>
          <m:t>[a ;b]</m:t>
        </m:r>
      </m:oMath>
      <w:r w:rsidRPr="00761233">
        <w:rPr>
          <w:rFonts w:ascii="Cambria Math" w:hAnsi="Cambria Math" w:cs="Arial"/>
          <w:noProof/>
          <w:color w:val="auto"/>
          <w:sz w:val="24"/>
          <w:szCs w:val="24"/>
        </w:rPr>
        <w:t xml:space="preserve"> le nombre réel :</w:t>
      </w:r>
    </w:p>
    <w:p w14:paraId="7FE4B0DF" w14:textId="77777777" w:rsidR="00761233" w:rsidRPr="00761233" w:rsidRDefault="00761233" w:rsidP="00761233">
      <w:pPr>
        <w:spacing w:after="0"/>
        <w:rPr>
          <w:rFonts w:ascii="Cambria Math" w:hAnsi="Cambria Math" w:cs="Arial"/>
          <w:noProof/>
          <w:color w:val="auto"/>
          <w:sz w:val="24"/>
          <w:szCs w:val="24"/>
        </w:rPr>
      </w:pPr>
      <m:oMathPara>
        <m:oMath>
          <m:r>
            <w:rPr>
              <w:rFonts w:ascii="Cambria Math" w:hAnsi="Cambria Math" w:cs="Arial"/>
              <w:noProof/>
              <w:color w:val="auto"/>
              <w:sz w:val="24"/>
              <w:szCs w:val="24"/>
            </w:rPr>
            <m:t>m=</m:t>
          </m:r>
          <m:f>
            <m:fPr>
              <m:ctrlPr>
                <w:rPr>
                  <w:rFonts w:ascii="Cambria Math" w:hAnsi="Cambria Math" w:cs="Arial"/>
                  <w:i/>
                  <w:noProof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noProof/>
                  <w:color w:val="auto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noProof/>
                  <w:color w:val="auto"/>
                  <w:sz w:val="24"/>
                  <w:szCs w:val="24"/>
                </w:rPr>
                <m:t>b-a</m:t>
              </m:r>
            </m:den>
          </m:f>
          <m:nary>
            <m:naryPr>
              <m:limLoc m:val="subSup"/>
              <m:ctrlPr>
                <w:rPr>
                  <w:rFonts w:ascii="Cambria Math" w:hAnsi="Cambria Math" w:cs="Arial"/>
                  <w:i/>
                  <w:noProof/>
                  <w:color w:val="auto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noProof/>
                  <w:color w:val="auto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Arial"/>
                  <w:noProof/>
                  <w:color w:val="auto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Arial"/>
                  <w:noProof/>
                  <w:color w:val="auto"/>
                  <w:sz w:val="24"/>
                  <w:szCs w:val="24"/>
                </w:rPr>
                <m:t>f(x)</m:t>
              </m:r>
            </m:e>
          </m:nary>
          <m:r>
            <w:rPr>
              <w:rFonts w:ascii="Cambria Math" w:hAnsi="Cambria Math" w:cs="Arial"/>
              <w:noProof/>
              <w:color w:val="auto"/>
              <w:sz w:val="24"/>
              <w:szCs w:val="24"/>
            </w:rPr>
            <m:t>dx</m:t>
          </m:r>
        </m:oMath>
      </m:oMathPara>
    </w:p>
    <w:p w14:paraId="03624FC1" w14:textId="77777777" w:rsidR="00761233" w:rsidRPr="00761233" w:rsidRDefault="00761233" w:rsidP="00761233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6D9A5296" w14:textId="3AB07E80" w:rsidR="00761233" w:rsidRDefault="00761233" w:rsidP="00761233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  <w:r w:rsidRPr="00761233">
        <w:rPr>
          <w:rFonts w:ascii="Cambria Math" w:hAnsi="Cambria Math"/>
          <w:color w:val="FFC000"/>
          <w:sz w:val="24"/>
          <w:szCs w:val="24"/>
          <w:u w:val="single"/>
        </w:rPr>
        <w:t>Interprétation géométrique :</w:t>
      </w:r>
    </w:p>
    <w:p w14:paraId="1FF1BC35" w14:textId="77777777" w:rsidR="00761233" w:rsidRPr="00761233" w:rsidRDefault="00761233" w:rsidP="00761233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545F3C87" w14:textId="77777777" w:rsidR="00761233" w:rsidRPr="00761233" w:rsidRDefault="00761233" w:rsidP="00761233">
      <w:pPr>
        <w:spacing w:after="0"/>
        <w:rPr>
          <w:rFonts w:ascii="Cambria Math" w:hAnsi="Cambria Math"/>
          <w:sz w:val="24"/>
          <w:szCs w:val="24"/>
        </w:rPr>
      </w:pPr>
      <w:r w:rsidRPr="00761233">
        <w:rPr>
          <w:rFonts w:ascii="Cambria Math" w:hAnsi="Cambria Math"/>
          <w:sz w:val="24"/>
          <w:szCs w:val="24"/>
        </w:rPr>
        <w:t xml:space="preserve">L'aire sous la courbe représentative de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761233">
        <w:rPr>
          <w:rFonts w:ascii="Cambria Math" w:hAnsi="Cambria Math"/>
          <w:sz w:val="24"/>
          <w:szCs w:val="24"/>
        </w:rPr>
        <w:t xml:space="preserve"> (</w:t>
      </w:r>
      <w:r w:rsidRPr="00761233">
        <w:rPr>
          <w:rFonts w:ascii="Cambria Math" w:hAnsi="Cambria Math"/>
          <w:color w:val="FF0000"/>
          <w:sz w:val="24"/>
          <w:szCs w:val="24"/>
        </w:rPr>
        <w:t>en rouge ci-dessous</w:t>
      </w:r>
      <w:r w:rsidRPr="00761233">
        <w:rPr>
          <w:rFonts w:ascii="Cambria Math" w:hAnsi="Cambria Math"/>
          <w:sz w:val="24"/>
          <w:szCs w:val="24"/>
        </w:rPr>
        <w:t xml:space="preserve">) est égale à l'aire sous la droite d'équation </w:t>
      </w:r>
      <m:oMath>
        <m:r>
          <w:rPr>
            <w:rFonts w:ascii="Cambria Math" w:hAnsi="Cambria Math"/>
            <w:sz w:val="24"/>
            <w:szCs w:val="24"/>
          </w:rPr>
          <m:t>y=m</m:t>
        </m:r>
      </m:oMath>
      <w:r w:rsidRPr="00761233">
        <w:rPr>
          <w:rFonts w:ascii="Cambria Math" w:hAnsi="Cambria Math"/>
          <w:sz w:val="24"/>
          <w:szCs w:val="24"/>
        </w:rPr>
        <w:t xml:space="preserve"> (</w:t>
      </w:r>
      <w:r w:rsidRPr="00761233">
        <w:rPr>
          <w:rFonts w:ascii="Cambria Math" w:hAnsi="Cambria Math"/>
          <w:color w:val="2E74B5" w:themeColor="accent5" w:themeShade="BF"/>
          <w:sz w:val="24"/>
          <w:szCs w:val="24"/>
        </w:rPr>
        <w:t>en bleu</w:t>
      </w:r>
      <w:r w:rsidRPr="00761233">
        <w:rPr>
          <w:rFonts w:ascii="Cambria Math" w:hAnsi="Cambria Math"/>
          <w:sz w:val="24"/>
          <w:szCs w:val="24"/>
        </w:rPr>
        <w:t>), entre a et b.</w:t>
      </w:r>
    </w:p>
    <w:p w14:paraId="64A1E095" w14:textId="77777777" w:rsidR="00761233" w:rsidRPr="00761233" w:rsidRDefault="00761233" w:rsidP="00761233">
      <w:pPr>
        <w:spacing w:after="0"/>
        <w:rPr>
          <w:rFonts w:ascii="Cambria Math" w:hAnsi="Cambria Math"/>
          <w:sz w:val="24"/>
          <w:szCs w:val="24"/>
        </w:rPr>
      </w:pPr>
    </w:p>
    <w:p w14:paraId="3131904B" w14:textId="77777777" w:rsidR="00761233" w:rsidRPr="00761233" w:rsidRDefault="00761233" w:rsidP="00761233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761233">
        <w:rPr>
          <w:rFonts w:ascii="Cambria Math" w:hAnsi="Cambria Math"/>
          <w:noProof/>
          <w:sz w:val="24"/>
          <w:szCs w:val="24"/>
        </w:rPr>
        <w:drawing>
          <wp:inline distT="0" distB="0" distL="0" distR="0" wp14:anchorId="33B262FB" wp14:editId="3185E026">
            <wp:extent cx="2581275" cy="2276475"/>
            <wp:effectExtent l="0" t="0" r="9525" b="9525"/>
            <wp:docPr id="72" name="Image 72" descr="Capture d’écran 2012-05-26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apture d’écran 2012-05-26 à 1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950C1" w14:textId="77777777" w:rsidR="00761233" w:rsidRPr="00761233" w:rsidRDefault="00761233" w:rsidP="00761233">
      <w:pPr>
        <w:spacing w:after="0"/>
        <w:rPr>
          <w:rFonts w:ascii="Cambria Math" w:hAnsi="Cambria Math"/>
          <w:sz w:val="24"/>
          <w:szCs w:val="24"/>
        </w:rPr>
      </w:pPr>
    </w:p>
    <w:p w14:paraId="2A1BEF34" w14:textId="77777777" w:rsidR="00761233" w:rsidRPr="00761233" w:rsidRDefault="00761233" w:rsidP="00761233">
      <w:pPr>
        <w:spacing w:after="0"/>
        <w:rPr>
          <w:rFonts w:ascii="Cambria Math" w:hAnsi="Cambria Math"/>
          <w:sz w:val="24"/>
          <w:szCs w:val="24"/>
        </w:rPr>
      </w:pPr>
    </w:p>
    <w:p w14:paraId="0CB477BC" w14:textId="77777777" w:rsidR="00761233" w:rsidRPr="00761233" w:rsidRDefault="00761233" w:rsidP="00761233">
      <w:pPr>
        <w:spacing w:after="0"/>
        <w:rPr>
          <w:rFonts w:ascii="Cambria Math" w:hAnsi="Cambria Math"/>
          <w:sz w:val="24"/>
          <w:szCs w:val="24"/>
          <w:u w:val="single"/>
        </w:rPr>
      </w:pPr>
      <w:r w:rsidRPr="00761233">
        <w:rPr>
          <w:rFonts w:ascii="Cambria Math" w:hAnsi="Cambria Math"/>
          <w:sz w:val="24"/>
          <w:szCs w:val="24"/>
          <w:u w:val="single"/>
        </w:rPr>
        <w:t>Exemple :</w:t>
      </w:r>
    </w:p>
    <w:p w14:paraId="0262129C" w14:textId="77777777" w:rsidR="00761233" w:rsidRPr="00761233" w:rsidRDefault="00761233" w:rsidP="00761233">
      <w:pPr>
        <w:spacing w:after="0"/>
        <w:rPr>
          <w:rFonts w:ascii="Cambria Math" w:hAnsi="Cambria Math"/>
          <w:sz w:val="24"/>
          <w:szCs w:val="24"/>
        </w:rPr>
      </w:pPr>
      <w:r w:rsidRPr="00761233">
        <w:rPr>
          <w:rFonts w:ascii="Cambria Math" w:hAnsi="Cambria Math"/>
          <w:sz w:val="24"/>
          <w:szCs w:val="24"/>
        </w:rPr>
        <w:t xml:space="preserve">Calculons la valeur moyenne de la fonction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761233">
        <w:rPr>
          <w:rFonts w:ascii="Cambria Math" w:hAnsi="Cambria Math"/>
          <w:sz w:val="24"/>
          <w:szCs w:val="24"/>
        </w:rPr>
        <w:t xml:space="preserve"> définie par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-4x+5</m:t>
        </m:r>
      </m:oMath>
      <w:r w:rsidRPr="00761233">
        <w:rPr>
          <w:rFonts w:ascii="Cambria Math" w:hAnsi="Cambria Math"/>
          <w:sz w:val="24"/>
          <w:szCs w:val="24"/>
        </w:rPr>
        <w:t xml:space="preserve"> sur l'intervalle [1 ; 10].</w:t>
      </w:r>
    </w:p>
    <w:p w14:paraId="07709DB4" w14:textId="77777777" w:rsidR="00761233" w:rsidRPr="00761233" w:rsidRDefault="00761233" w:rsidP="00761233">
      <w:pPr>
        <w:spacing w:after="0"/>
        <w:rPr>
          <w:rFonts w:ascii="Cambria Math" w:hAnsi="Cambria Math"/>
          <w:sz w:val="24"/>
          <w:szCs w:val="24"/>
        </w:rPr>
      </w:pPr>
    </w:p>
    <w:p w14:paraId="1569D1C8" w14:textId="77F4F049" w:rsidR="00761233" w:rsidRDefault="00761233" w:rsidP="00761233">
      <w:pPr>
        <w:pBdr>
          <w:left w:val="single" w:sz="4" w:space="4" w:color="00B050"/>
        </w:pBdr>
        <w:spacing w:after="0"/>
        <w:rPr>
          <w:rFonts w:ascii="Cambria Math" w:hAnsi="Cambria Math"/>
          <w:color w:val="008000"/>
          <w:sz w:val="24"/>
          <w:szCs w:val="24"/>
        </w:rPr>
      </w:pPr>
      <w:r w:rsidRPr="00761233">
        <w:rPr>
          <w:rFonts w:ascii="Cambria Math" w:hAnsi="Cambria Math"/>
          <w:color w:val="008000"/>
          <w:sz w:val="24"/>
          <w:szCs w:val="24"/>
          <w:u w:val="single"/>
        </w:rPr>
        <w:t>Méthode :</w:t>
      </w:r>
      <w:r w:rsidRPr="00761233">
        <w:rPr>
          <w:rFonts w:ascii="Cambria Math" w:hAnsi="Cambria Math"/>
          <w:color w:val="008000"/>
          <w:sz w:val="24"/>
          <w:szCs w:val="24"/>
        </w:rPr>
        <w:t xml:space="preserve"> Calculer une valeur moyenne d'une fonction</w:t>
      </w:r>
    </w:p>
    <w:p w14:paraId="2EBB3C58" w14:textId="77777777" w:rsidR="00761233" w:rsidRDefault="00761233" w:rsidP="00761233">
      <w:pPr>
        <w:pBdr>
          <w:left w:val="single" w:sz="4" w:space="4" w:color="00B050"/>
        </w:pBdr>
        <w:spacing w:after="0"/>
        <w:rPr>
          <w:rFonts w:ascii="Cambria Math" w:hAnsi="Cambria Math"/>
          <w:color w:val="7030A0"/>
          <w:sz w:val="24"/>
          <w:szCs w:val="24"/>
        </w:rPr>
      </w:pPr>
      <w:r w:rsidRPr="00761233">
        <w:rPr>
          <w:rFonts w:ascii="Cambria Math" w:hAnsi="Cambria Math"/>
          <w:color w:val="7030A0"/>
          <w:sz w:val="24"/>
          <w:szCs w:val="24"/>
        </w:rPr>
        <w:t>Capacité 9 p. 337</w:t>
      </w:r>
    </w:p>
    <w:p w14:paraId="38F0F6BA" w14:textId="4A04A1AD" w:rsidR="00761233" w:rsidRPr="00761233" w:rsidRDefault="00761233" w:rsidP="00761233">
      <w:pPr>
        <w:spacing w:after="0"/>
        <w:rPr>
          <w:rFonts w:ascii="Cambria Math" w:hAnsi="Cambria Math"/>
          <w:color w:val="7030A0"/>
          <w:sz w:val="24"/>
          <w:szCs w:val="24"/>
        </w:rPr>
      </w:pPr>
      <w:r w:rsidRPr="00761233">
        <w:rPr>
          <w:rFonts w:ascii="Cambria Math" w:hAnsi="Cambria Math"/>
          <w:color w:val="FF0000"/>
          <w:sz w:val="24"/>
          <w:szCs w:val="24"/>
        </w:rPr>
        <w:lastRenderedPageBreak/>
        <w:t xml:space="preserve">III. </w:t>
      </w:r>
      <w:r w:rsidRPr="00761233">
        <w:rPr>
          <w:rFonts w:ascii="Cambria Math" w:hAnsi="Cambria Math"/>
          <w:color w:val="FF0000"/>
          <w:sz w:val="24"/>
          <w:szCs w:val="24"/>
          <w:u w:val="single"/>
        </w:rPr>
        <w:t>Intégration par parties</w:t>
      </w:r>
    </w:p>
    <w:p w14:paraId="0F3608BA" w14:textId="77777777" w:rsidR="00761233" w:rsidRPr="00761233" w:rsidRDefault="00761233" w:rsidP="00761233">
      <w:pPr>
        <w:tabs>
          <w:tab w:val="left" w:pos="4976"/>
        </w:tabs>
        <w:spacing w:after="0"/>
        <w:rPr>
          <w:rFonts w:ascii="Cambria Math" w:hAnsi="Cambria Math"/>
          <w:sz w:val="24"/>
          <w:szCs w:val="24"/>
        </w:rPr>
      </w:pPr>
    </w:p>
    <w:p w14:paraId="71A561AB" w14:textId="1F633FDC" w:rsidR="00761233" w:rsidRDefault="00761233" w:rsidP="00761233">
      <w:pPr>
        <w:tabs>
          <w:tab w:val="left" w:pos="4976"/>
        </w:tabs>
        <w:spacing w:after="0"/>
        <w:rPr>
          <w:rFonts w:ascii="Cambria Math" w:hAnsi="Cambria Math"/>
          <w:color w:val="FF0000"/>
          <w:sz w:val="24"/>
          <w:szCs w:val="24"/>
          <w:u w:val="single"/>
        </w:rPr>
      </w:pPr>
      <w:r w:rsidRPr="00761233">
        <w:rPr>
          <w:rFonts w:ascii="Cambria Math" w:hAnsi="Cambria Math"/>
          <w:color w:val="FF0000"/>
          <w:sz w:val="24"/>
          <w:szCs w:val="24"/>
          <w:u w:val="single"/>
        </w:rPr>
        <w:t>Théorème :</w:t>
      </w:r>
    </w:p>
    <w:p w14:paraId="26F9822B" w14:textId="6C2F6793" w:rsidR="00761233" w:rsidRPr="00761233" w:rsidRDefault="00761233" w:rsidP="00761233">
      <w:pPr>
        <w:tabs>
          <w:tab w:val="left" w:pos="4976"/>
        </w:tabs>
        <w:spacing w:after="0"/>
        <w:rPr>
          <w:rFonts w:ascii="Cambria Math" w:hAnsi="Cambria Math"/>
          <w:color w:val="000000" w:themeColor="text1"/>
          <w:sz w:val="24"/>
          <w:szCs w:val="24"/>
        </w:rPr>
      </w:pPr>
      <w:r w:rsidRPr="00761233">
        <w:rPr>
          <w:rFonts w:ascii="Cambria Math" w:hAnsi="Cambria Math"/>
          <w:color w:val="FF0000"/>
          <w:sz w:val="24"/>
          <w:szCs w:val="24"/>
        </w:rPr>
        <w:t xml:space="preserve"> </w:t>
      </w:r>
      <w:r w:rsidRPr="00761233">
        <w:rPr>
          <w:rFonts w:ascii="Cambria Math" w:hAnsi="Cambria Math"/>
          <w:color w:val="000000" w:themeColor="text1"/>
          <w:sz w:val="24"/>
          <w:szCs w:val="24"/>
        </w:rPr>
        <w:t xml:space="preserve">Soit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u</m:t>
        </m:r>
      </m:oMath>
      <w:r w:rsidRPr="00761233">
        <w:rPr>
          <w:rFonts w:ascii="Cambria Math" w:hAnsi="Cambria Math"/>
          <w:color w:val="000000" w:themeColor="text1"/>
          <w:sz w:val="24"/>
          <w:szCs w:val="24"/>
        </w:rPr>
        <w:t xml:space="preserve"> et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v</m:t>
        </m:r>
      </m:oMath>
      <w:r w:rsidRPr="00761233">
        <w:rPr>
          <w:rFonts w:ascii="Cambria Math" w:hAnsi="Cambria Math"/>
          <w:color w:val="000000" w:themeColor="text1"/>
          <w:sz w:val="24"/>
          <w:szCs w:val="24"/>
        </w:rPr>
        <w:t xml:space="preserve"> deux fonctions dérivables 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a ;b</m:t>
            </m:r>
          </m:e>
        </m:d>
      </m:oMath>
      <w:r w:rsidRPr="00761233">
        <w:rPr>
          <w:rFonts w:ascii="Cambria Math" w:hAnsi="Cambria Math"/>
          <w:color w:val="000000" w:themeColor="text1"/>
          <w:sz w:val="24"/>
          <w:szCs w:val="24"/>
        </w:rPr>
        <w:t>. Alors, on a :</w:t>
      </w:r>
    </w:p>
    <w:p w14:paraId="4D0360BF" w14:textId="77777777" w:rsidR="00761233" w:rsidRPr="00761233" w:rsidRDefault="00761233" w:rsidP="00761233">
      <w:pPr>
        <w:tabs>
          <w:tab w:val="left" w:pos="4976"/>
        </w:tabs>
        <w:spacing w:after="0"/>
        <w:rPr>
          <w:rFonts w:ascii="Cambria Math" w:hAnsi="Cambria Math"/>
          <w:color w:val="000000" w:themeColor="text1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u'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v(x)</m:t>
              </m:r>
            </m:e>
          </m:nary>
          <m:r>
            <w:rPr>
              <w:rFonts w:ascii="Cambria Math" w:hAnsi="Cambria Math"/>
              <w:color w:val="000000" w:themeColor="text1"/>
              <w:sz w:val="24"/>
              <w:szCs w:val="24"/>
            </w:rPr>
            <m:t>dx=</m:t>
          </m:r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v(x)</m:t>
                  </m:r>
                </m:e>
              </m:d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b</m:t>
              </m:r>
            </m:sup>
          </m:sSubSup>
          <m:r>
            <w:rPr>
              <w:rFonts w:ascii="Cambria Math" w:hAnsi="Cambria Math"/>
              <w:color w:val="000000" w:themeColor="text1"/>
              <w:sz w:val="24"/>
              <w:szCs w:val="24"/>
            </w:rPr>
            <m:t>-</m:t>
          </m:r>
          <m:nary>
            <m:naryPr>
              <m:limLoc m:val="subSup"/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v'(x)</m:t>
              </m:r>
            </m:e>
          </m:nary>
          <m:r>
            <w:rPr>
              <w:rFonts w:ascii="Cambria Math" w:hAnsi="Cambria Math"/>
              <w:color w:val="000000" w:themeColor="text1"/>
              <w:sz w:val="24"/>
              <w:szCs w:val="24"/>
            </w:rPr>
            <m:t>dx</m:t>
          </m:r>
        </m:oMath>
      </m:oMathPara>
    </w:p>
    <w:p w14:paraId="15A350E9" w14:textId="77777777" w:rsidR="00761233" w:rsidRPr="00761233" w:rsidRDefault="00761233" w:rsidP="00761233">
      <w:pPr>
        <w:tabs>
          <w:tab w:val="left" w:pos="4976"/>
        </w:tabs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3563C619" w14:textId="2A258C52" w:rsidR="00761233" w:rsidRPr="00761233" w:rsidRDefault="00761233" w:rsidP="00761233">
      <w:pPr>
        <w:tabs>
          <w:tab w:val="left" w:pos="4976"/>
        </w:tabs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  <w:r w:rsidRPr="00761233">
        <w:rPr>
          <w:rFonts w:ascii="Cambria Math" w:hAnsi="Cambria Math"/>
          <w:color w:val="FFC000"/>
          <w:sz w:val="24"/>
          <w:szCs w:val="24"/>
          <w:u w:val="single"/>
        </w:rPr>
        <w:t>Démonstration au programme</w:t>
      </w:r>
      <w:r w:rsidR="00445028" w:rsidRPr="00761233">
        <w:rPr>
          <w:rFonts w:ascii="Cambria Math" w:hAnsi="Cambria Math"/>
          <w:color w:val="FFC000"/>
          <w:sz w:val="24"/>
          <w:szCs w:val="24"/>
          <w:u w:val="single"/>
        </w:rPr>
        <w:t xml:space="preserve"> : p.</w:t>
      </w:r>
      <w:r w:rsidR="00445028">
        <w:rPr>
          <w:rFonts w:ascii="Cambria Math" w:hAnsi="Cambria Math"/>
          <w:color w:val="FFC000"/>
          <w:sz w:val="24"/>
          <w:szCs w:val="24"/>
          <w:u w:val="single"/>
        </w:rPr>
        <w:t xml:space="preserve"> 334</w:t>
      </w:r>
    </w:p>
    <w:p w14:paraId="24278C2F" w14:textId="77777777" w:rsidR="00761233" w:rsidRPr="00761233" w:rsidRDefault="00761233" w:rsidP="00761233">
      <w:pPr>
        <w:tabs>
          <w:tab w:val="left" w:pos="4976"/>
        </w:tabs>
        <w:spacing w:after="0"/>
        <w:rPr>
          <w:rFonts w:ascii="Cambria Math" w:hAnsi="Cambria Math"/>
          <w:sz w:val="24"/>
          <w:szCs w:val="24"/>
        </w:rPr>
      </w:pPr>
    </w:p>
    <w:p w14:paraId="1C39BAD9" w14:textId="31E6800D" w:rsidR="00761233" w:rsidRDefault="00761233" w:rsidP="00761233">
      <w:pPr>
        <w:pBdr>
          <w:left w:val="single" w:sz="4" w:space="4" w:color="008000"/>
        </w:pBdr>
        <w:spacing w:after="0"/>
        <w:rPr>
          <w:rFonts w:ascii="Cambria Math" w:hAnsi="Cambria Math"/>
          <w:color w:val="008000"/>
          <w:sz w:val="24"/>
          <w:szCs w:val="24"/>
        </w:rPr>
      </w:pPr>
      <w:r w:rsidRPr="00761233">
        <w:rPr>
          <w:rFonts w:ascii="Cambria Math" w:hAnsi="Cambria Math"/>
          <w:color w:val="008000"/>
          <w:sz w:val="24"/>
          <w:szCs w:val="24"/>
          <w:u w:val="single"/>
        </w:rPr>
        <w:t>Méthode :</w:t>
      </w:r>
      <w:r w:rsidRPr="00761233">
        <w:rPr>
          <w:rFonts w:ascii="Cambria Math" w:hAnsi="Cambria Math"/>
          <w:color w:val="008000"/>
          <w:sz w:val="24"/>
          <w:szCs w:val="24"/>
        </w:rPr>
        <w:t xml:space="preserve"> Calculer une intégrale en intégrant par parties</w:t>
      </w:r>
    </w:p>
    <w:p w14:paraId="72CB38ED" w14:textId="253EFF65" w:rsidR="00822CC6" w:rsidRPr="00822CC6" w:rsidRDefault="00822CC6" w:rsidP="00761233">
      <w:pPr>
        <w:pBdr>
          <w:left w:val="single" w:sz="4" w:space="4" w:color="008000"/>
        </w:pBdr>
        <w:spacing w:after="0"/>
        <w:rPr>
          <w:rFonts w:ascii="Cambria Math" w:hAnsi="Cambria Math"/>
          <w:color w:val="7030A0"/>
          <w:sz w:val="24"/>
          <w:szCs w:val="24"/>
        </w:rPr>
      </w:pPr>
      <w:r w:rsidRPr="00822CC6">
        <w:rPr>
          <w:rFonts w:ascii="Cambria Math" w:hAnsi="Cambria Math"/>
          <w:color w:val="7030A0"/>
          <w:sz w:val="24"/>
          <w:szCs w:val="24"/>
        </w:rPr>
        <w:t>Capacité 6 p. 335</w:t>
      </w:r>
    </w:p>
    <w:p w14:paraId="4FFF9512" w14:textId="77777777" w:rsidR="00761233" w:rsidRPr="00822CC6" w:rsidRDefault="00761233" w:rsidP="00761233">
      <w:pPr>
        <w:tabs>
          <w:tab w:val="left" w:pos="4976"/>
        </w:tabs>
        <w:spacing w:after="0"/>
        <w:rPr>
          <w:rFonts w:ascii="Cambria Math" w:hAnsi="Cambria Math"/>
          <w:color w:val="7030A0"/>
          <w:sz w:val="24"/>
          <w:szCs w:val="24"/>
        </w:rPr>
      </w:pPr>
    </w:p>
    <w:p w14:paraId="780397EE" w14:textId="77777777" w:rsidR="00822CC6" w:rsidRDefault="00822CC6" w:rsidP="00761233">
      <w:pPr>
        <w:spacing w:after="0"/>
        <w:rPr>
          <w:rFonts w:ascii="Cambria Math" w:hAnsi="Cambria Math"/>
          <w:color w:val="FF0000"/>
          <w:sz w:val="24"/>
          <w:szCs w:val="24"/>
        </w:rPr>
      </w:pPr>
    </w:p>
    <w:p w14:paraId="1B06A8E3" w14:textId="1FEA3BC4" w:rsidR="00761233" w:rsidRPr="00761233" w:rsidRDefault="00761233" w:rsidP="00761233">
      <w:pPr>
        <w:spacing w:after="0"/>
        <w:rPr>
          <w:rFonts w:ascii="Cambria Math" w:hAnsi="Cambria Math"/>
          <w:color w:val="FF0000"/>
          <w:sz w:val="24"/>
          <w:szCs w:val="24"/>
        </w:rPr>
      </w:pPr>
      <w:r w:rsidRPr="00761233">
        <w:rPr>
          <w:rFonts w:ascii="Cambria Math" w:hAnsi="Cambria Math"/>
          <w:color w:val="FF0000"/>
          <w:sz w:val="24"/>
          <w:szCs w:val="24"/>
        </w:rPr>
        <w:t xml:space="preserve">IV. </w:t>
      </w:r>
      <w:r w:rsidRPr="00761233">
        <w:rPr>
          <w:rFonts w:ascii="Cambria Math" w:hAnsi="Cambria Math"/>
          <w:color w:val="FF0000"/>
          <w:sz w:val="24"/>
          <w:szCs w:val="24"/>
          <w:u w:val="single"/>
        </w:rPr>
        <w:t>Intégrales et suites</w:t>
      </w:r>
    </w:p>
    <w:p w14:paraId="6989BBAB" w14:textId="77777777" w:rsidR="00761233" w:rsidRPr="00761233" w:rsidRDefault="00761233" w:rsidP="00761233">
      <w:pPr>
        <w:spacing w:after="0"/>
        <w:rPr>
          <w:rFonts w:ascii="Cambria Math" w:eastAsia="Times New Roman" w:hAnsi="Cambria Math"/>
          <w:color w:val="0060AA"/>
          <w:sz w:val="24"/>
          <w:szCs w:val="24"/>
          <w:lang w:eastAsia="fr-FR"/>
        </w:rPr>
      </w:pPr>
      <w:r w:rsidRPr="00761233">
        <w:rPr>
          <w:rFonts w:ascii="Cambria Math" w:eastAsia="Times New Roman" w:hAnsi="Cambria Math"/>
          <w:color w:val="0060AA"/>
          <w:sz w:val="24"/>
          <w:szCs w:val="24"/>
          <w:lang w:eastAsia="fr-FR"/>
        </w:rPr>
        <w:t> </w:t>
      </w:r>
    </w:p>
    <w:p w14:paraId="63F17998" w14:textId="2C2FB16A" w:rsidR="00761233" w:rsidRDefault="00761233" w:rsidP="00761233">
      <w:pPr>
        <w:pBdr>
          <w:left w:val="single" w:sz="4" w:space="4" w:color="008000"/>
        </w:pBdr>
        <w:spacing w:after="0"/>
        <w:rPr>
          <w:rFonts w:ascii="Cambria Math" w:hAnsi="Cambria Math"/>
          <w:color w:val="008000"/>
          <w:sz w:val="24"/>
          <w:szCs w:val="24"/>
        </w:rPr>
      </w:pPr>
      <w:r w:rsidRPr="00761233">
        <w:rPr>
          <w:rFonts w:ascii="Cambria Math" w:hAnsi="Cambria Math"/>
          <w:color w:val="008000"/>
          <w:sz w:val="24"/>
          <w:szCs w:val="24"/>
          <w:u w:val="single"/>
        </w:rPr>
        <w:t>Méthode :</w:t>
      </w:r>
      <w:r w:rsidRPr="00761233">
        <w:rPr>
          <w:rFonts w:ascii="Cambria Math" w:hAnsi="Cambria Math"/>
          <w:color w:val="008000"/>
          <w:sz w:val="24"/>
          <w:szCs w:val="24"/>
        </w:rPr>
        <w:t xml:space="preserve"> Étudier une suite d’intégrales</w:t>
      </w:r>
    </w:p>
    <w:p w14:paraId="3CB5EC46" w14:textId="3D1816B2" w:rsidR="00822CC6" w:rsidRPr="00822CC6" w:rsidRDefault="00822CC6" w:rsidP="00761233">
      <w:pPr>
        <w:pBdr>
          <w:left w:val="single" w:sz="4" w:space="4" w:color="008000"/>
        </w:pBdr>
        <w:spacing w:after="0"/>
        <w:rPr>
          <w:rFonts w:ascii="Cambria Math" w:hAnsi="Cambria Math"/>
          <w:color w:val="7030A0"/>
          <w:sz w:val="24"/>
          <w:szCs w:val="24"/>
        </w:rPr>
      </w:pPr>
      <w:r w:rsidRPr="00822CC6">
        <w:rPr>
          <w:rFonts w:ascii="Cambria Math" w:hAnsi="Cambria Math"/>
          <w:color w:val="7030A0"/>
          <w:sz w:val="24"/>
          <w:szCs w:val="24"/>
        </w:rPr>
        <w:t>Capacité 7 p. 337</w:t>
      </w:r>
    </w:p>
    <w:p w14:paraId="41D29A54" w14:textId="77777777" w:rsidR="00761233" w:rsidRPr="00761233" w:rsidRDefault="00761233" w:rsidP="00761233">
      <w:pPr>
        <w:pStyle w:val="Textebrut1"/>
        <w:pBdr>
          <w:left w:val="single" w:sz="4" w:space="4" w:color="008000"/>
        </w:pBdr>
        <w:rPr>
          <w:rFonts w:ascii="Cambria Math" w:hAnsi="Cambria Math"/>
          <w:sz w:val="24"/>
          <w:szCs w:val="24"/>
        </w:rPr>
      </w:pPr>
    </w:p>
    <w:p w14:paraId="6B875C1F" w14:textId="77777777" w:rsidR="00761233" w:rsidRPr="00761233" w:rsidRDefault="00761233" w:rsidP="00761233">
      <w:pPr>
        <w:rPr>
          <w:rFonts w:ascii="Cambria Math" w:hAnsi="Cambria Math"/>
          <w:color w:val="002060"/>
          <w:sz w:val="24"/>
          <w:szCs w:val="24"/>
          <w:u w:val="single"/>
        </w:rPr>
      </w:pPr>
    </w:p>
    <w:sectPr w:rsidR="00761233" w:rsidRPr="0076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CA8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8CA"/>
    <w:multiLevelType w:val="multilevel"/>
    <w:tmpl w:val="9BAC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2D20"/>
    <w:multiLevelType w:val="multilevel"/>
    <w:tmpl w:val="CFAE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8126B"/>
    <w:multiLevelType w:val="multilevel"/>
    <w:tmpl w:val="B094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414FA6"/>
    <w:multiLevelType w:val="hybridMultilevel"/>
    <w:tmpl w:val="9EFCAF76"/>
    <w:lvl w:ilvl="0" w:tplc="0BB2ED20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569EA"/>
    <w:multiLevelType w:val="hybridMultilevel"/>
    <w:tmpl w:val="260E4C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77"/>
    <w:rsid w:val="00271F77"/>
    <w:rsid w:val="00445028"/>
    <w:rsid w:val="00761233"/>
    <w:rsid w:val="00804876"/>
    <w:rsid w:val="0082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9A07"/>
  <w15:chartTrackingRefBased/>
  <w15:docId w15:val="{DF3D3D08-E3B6-4E46-961B-BA21D38E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761233"/>
    <w:pPr>
      <w:spacing w:after="200" w:line="240" w:lineRule="auto"/>
      <w:ind w:left="720"/>
      <w:contextualSpacing/>
    </w:pPr>
    <w:rPr>
      <w:rFonts w:ascii="Cambria" w:eastAsia="Batang" w:hAnsi="Cambria" w:cs="Times New Roman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61233"/>
    <w:pPr>
      <w:tabs>
        <w:tab w:val="center" w:pos="4536"/>
        <w:tab w:val="right" w:pos="9072"/>
      </w:tabs>
      <w:spacing w:after="0" w:line="240" w:lineRule="auto"/>
    </w:pPr>
    <w:rPr>
      <w:rFonts w:ascii="Cambria" w:eastAsia="Batang" w:hAnsi="Cambria" w:cs="Times New Roman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761233"/>
    <w:rPr>
      <w:rFonts w:ascii="Cambria" w:eastAsia="Batang" w:hAnsi="Cambria" w:cs="Times New Roman"/>
      <w:color w:val="auto"/>
      <w:sz w:val="24"/>
      <w:szCs w:val="24"/>
    </w:rPr>
  </w:style>
  <w:style w:type="paragraph" w:styleId="Pieddepage">
    <w:name w:val="footer"/>
    <w:basedOn w:val="Normal"/>
    <w:link w:val="PieddepageCar"/>
    <w:unhideWhenUsed/>
    <w:rsid w:val="00761233"/>
    <w:pPr>
      <w:tabs>
        <w:tab w:val="center" w:pos="4536"/>
        <w:tab w:val="right" w:pos="9072"/>
      </w:tabs>
      <w:spacing w:after="0" w:line="240" w:lineRule="auto"/>
    </w:pPr>
    <w:rPr>
      <w:rFonts w:ascii="Cambria" w:eastAsia="Batang" w:hAnsi="Cambria" w:cs="Times New Roman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761233"/>
    <w:rPr>
      <w:rFonts w:ascii="Cambria" w:eastAsia="Batang" w:hAnsi="Cambria" w:cs="Times New Roman"/>
      <w:color w:val="auto"/>
      <w:sz w:val="24"/>
      <w:szCs w:val="24"/>
    </w:rPr>
  </w:style>
  <w:style w:type="character" w:styleId="Lienhypertexte">
    <w:name w:val="Hyperlink"/>
    <w:rsid w:val="00761233"/>
    <w:rPr>
      <w:color w:val="0000FF"/>
      <w:u w:val="single"/>
    </w:rPr>
  </w:style>
  <w:style w:type="paragraph" w:customStyle="1" w:styleId="maths">
    <w:name w:val="maths"/>
    <w:basedOn w:val="Normal"/>
    <w:qFormat/>
    <w:rsid w:val="00761233"/>
    <w:pPr>
      <w:spacing w:after="0" w:line="240" w:lineRule="auto"/>
    </w:pPr>
    <w:rPr>
      <w:rFonts w:ascii="Times New Roman" w:eastAsia="Batang" w:hAnsi="Times New Roman" w:cs="Times New Roman"/>
      <w:i/>
      <w:color w:val="auto"/>
      <w:sz w:val="24"/>
      <w:szCs w:val="24"/>
    </w:rPr>
  </w:style>
  <w:style w:type="table" w:styleId="Grilledutableau">
    <w:name w:val="Table Grid"/>
    <w:basedOn w:val="TableauNormal"/>
    <w:rsid w:val="00761233"/>
    <w:pPr>
      <w:spacing w:after="0" w:line="240" w:lineRule="auto"/>
    </w:pPr>
    <w:rPr>
      <w:rFonts w:ascii="Cambria" w:eastAsia="Batang" w:hAnsi="Cambria" w:cs="Times New Roman"/>
      <w:color w:val="auto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761233"/>
  </w:style>
  <w:style w:type="character" w:styleId="Numrodepage">
    <w:name w:val="page number"/>
    <w:uiPriority w:val="99"/>
    <w:semiHidden/>
    <w:unhideWhenUsed/>
    <w:rsid w:val="00761233"/>
  </w:style>
  <w:style w:type="paragraph" w:styleId="NormalWeb">
    <w:name w:val="Normal (Web)"/>
    <w:basedOn w:val="Normal"/>
    <w:uiPriority w:val="99"/>
    <w:semiHidden/>
    <w:unhideWhenUsed/>
    <w:rsid w:val="0076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Textebrut1">
    <w:name w:val="Texte brut1"/>
    <w:basedOn w:val="Normal"/>
    <w:rsid w:val="00761233"/>
    <w:pPr>
      <w:widowControl w:val="0"/>
      <w:suppressAutoHyphens/>
      <w:spacing w:after="0" w:line="240" w:lineRule="auto"/>
    </w:pPr>
    <w:rPr>
      <w:rFonts w:ascii="Consolas" w:eastAsia="Calibri" w:hAnsi="Consolas" w:cs="Cambria"/>
      <w:color w:val="auto"/>
      <w:sz w:val="21"/>
      <w:szCs w:val="21"/>
      <w:lang w:val="x-none" w:eastAsia="ar-SA"/>
    </w:rPr>
  </w:style>
  <w:style w:type="paragraph" w:styleId="Paragraphedeliste">
    <w:name w:val="List Paragraph"/>
    <w:basedOn w:val="Normal"/>
    <w:uiPriority w:val="72"/>
    <w:qFormat/>
    <w:rsid w:val="00761233"/>
    <w:pPr>
      <w:spacing w:after="200" w:line="240" w:lineRule="auto"/>
      <w:ind w:left="720"/>
      <w:contextualSpacing/>
    </w:pPr>
    <w:rPr>
      <w:rFonts w:ascii="Cambria" w:eastAsia="Batang" w:hAnsi="Cambria" w:cs="Times New Roman"/>
      <w:color w:val="auto"/>
      <w:sz w:val="24"/>
      <w:szCs w:val="24"/>
    </w:rPr>
  </w:style>
  <w:style w:type="character" w:styleId="Textedelespacerserv">
    <w:name w:val="Placeholder Text"/>
    <w:basedOn w:val="Policepardfaut"/>
    <w:uiPriority w:val="99"/>
    <w:unhideWhenUsed/>
    <w:rsid w:val="0076123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761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Bérou Azagury</dc:creator>
  <cp:keywords/>
  <dc:description/>
  <cp:lastModifiedBy>Bérou Azagury</cp:lastModifiedBy>
  <cp:revision>2</cp:revision>
  <dcterms:created xsi:type="dcterms:W3CDTF">2021-04-05T18:54:00Z</dcterms:created>
  <dcterms:modified xsi:type="dcterms:W3CDTF">2021-04-05T18:54:00Z</dcterms:modified>
</cp:coreProperties>
</file>